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A5" w:rsidRPr="00AF7D48" w:rsidRDefault="007320A5" w:rsidP="007320A5">
      <w:pPr>
        <w:keepNext/>
        <w:pBdr>
          <w:bottom w:val="single" w:sz="18" w:space="1" w:color="7030A0"/>
        </w:pBdr>
        <w:tabs>
          <w:tab w:val="right" w:pos="5954"/>
          <w:tab w:val="right" w:pos="10490"/>
        </w:tabs>
        <w:jc w:val="center"/>
        <w:rPr>
          <w:rFonts w:asciiTheme="minorHAnsi" w:hAnsiTheme="minorHAnsi"/>
          <w:b/>
          <w:color w:val="FFFFFF" w:themeColor="background1"/>
          <w:sz w:val="28"/>
          <w:szCs w:val="22"/>
        </w:rPr>
      </w:pPr>
      <w:bookmarkStart w:id="0" w:name="_GoBack"/>
      <w:bookmarkEnd w:id="0"/>
      <w:r w:rsidRPr="00166FA0">
        <w:rPr>
          <w:rFonts w:asciiTheme="minorHAnsi" w:hAnsiTheme="minorHAnsi"/>
          <w:b/>
          <w:smallCaps/>
          <w:sz w:val="28"/>
          <w:szCs w:val="22"/>
        </w:rPr>
        <w:tab/>
        <w:t xml:space="preserve">Attestation de </w:t>
      </w:r>
      <w:r>
        <w:rPr>
          <w:rFonts w:asciiTheme="minorHAnsi" w:hAnsiTheme="minorHAnsi"/>
          <w:b/>
          <w:smallCaps/>
          <w:sz w:val="28"/>
          <w:szCs w:val="22"/>
        </w:rPr>
        <w:t>non-assujettissement au régime de la TVA</w:t>
      </w:r>
      <w:r w:rsidRPr="00166FA0">
        <w:rPr>
          <w:rFonts w:asciiTheme="minorHAnsi" w:hAnsiTheme="minorHAnsi"/>
          <w:b/>
          <w:smallCaps/>
          <w:sz w:val="28"/>
          <w:szCs w:val="22"/>
        </w:rPr>
        <w:tab/>
      </w:r>
      <w:r w:rsidRPr="00166FA0">
        <w:rPr>
          <w:rFonts w:asciiTheme="minorHAnsi" w:hAnsiTheme="minorHAnsi"/>
          <w:b/>
          <w:smallCaps/>
          <w:color w:val="FFFFFF" w:themeColor="background1"/>
          <w:sz w:val="28"/>
          <w:szCs w:val="22"/>
          <w:shd w:val="clear" w:color="auto" w:fill="7030A0"/>
        </w:rPr>
        <w:t>Annexe</w:t>
      </w:r>
      <w:r w:rsidRPr="00166FA0">
        <w:rPr>
          <w:rFonts w:asciiTheme="minorHAnsi" w:hAnsiTheme="minorHAnsi"/>
          <w:b/>
          <w:color w:val="FFFFFF" w:themeColor="background1"/>
          <w:sz w:val="28"/>
          <w:szCs w:val="22"/>
          <w:shd w:val="clear" w:color="auto" w:fill="7030A0"/>
        </w:rPr>
        <w:t xml:space="preserve"> </w:t>
      </w:r>
      <w:r>
        <w:rPr>
          <w:rFonts w:asciiTheme="minorHAnsi" w:hAnsiTheme="minorHAnsi"/>
          <w:b/>
          <w:color w:val="FFFFFF" w:themeColor="background1"/>
          <w:sz w:val="40"/>
          <w:szCs w:val="22"/>
          <w:shd w:val="clear" w:color="auto" w:fill="7030A0"/>
        </w:rPr>
        <w:sym w:font="Wingdings" w:char="F082"/>
      </w:r>
    </w:p>
    <w:p w:rsidR="00AF7D48" w:rsidRPr="00AF7D48" w:rsidRDefault="007B614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4"/>
          <w:szCs w:val="22"/>
        </w:rPr>
        <w:t>D</w:t>
      </w:r>
      <w:r w:rsidRPr="005D5702">
        <w:rPr>
          <w:rFonts w:asciiTheme="minorHAnsi" w:hAnsiTheme="minorHAnsi"/>
          <w:i/>
          <w:sz w:val="24"/>
          <w:szCs w:val="22"/>
        </w:rPr>
        <w:t>ossier de demande de subvention FSE 2014-2020</w:t>
      </w:r>
    </w:p>
    <w:p w:rsidR="00AF7D48" w:rsidRPr="00350A8D" w:rsidRDefault="00AF7D48" w:rsidP="00B23544">
      <w:pPr>
        <w:tabs>
          <w:tab w:val="left" w:pos="426"/>
          <w:tab w:val="left" w:pos="1985"/>
        </w:tabs>
        <w:spacing w:line="360" w:lineRule="auto"/>
        <w:jc w:val="right"/>
        <w:rPr>
          <w:rFonts w:asciiTheme="minorHAnsi" w:hAnsiTheme="minorHAnsi"/>
          <w:i/>
          <w:color w:val="7030A0"/>
          <w:sz w:val="22"/>
          <w:szCs w:val="22"/>
        </w:rPr>
      </w:pPr>
      <w:r w:rsidRPr="00350A8D">
        <w:rPr>
          <w:rFonts w:asciiTheme="minorHAnsi" w:hAnsiTheme="minorHAnsi"/>
          <w:color w:val="7030A0"/>
          <w:sz w:val="28"/>
          <w:szCs w:val="22"/>
        </w:rPr>
        <w:sym w:font="Wingdings" w:char="F0F0"/>
      </w:r>
      <w:r w:rsidRPr="00350A8D">
        <w:rPr>
          <w:rFonts w:asciiTheme="minorHAnsi" w:hAnsiTheme="minorHAnsi"/>
          <w:color w:val="7030A0"/>
          <w:sz w:val="28"/>
          <w:szCs w:val="22"/>
        </w:rPr>
        <w:t xml:space="preserve"> </w:t>
      </w:r>
      <w:r w:rsidRPr="00350A8D">
        <w:rPr>
          <w:rFonts w:asciiTheme="minorHAnsi" w:hAnsiTheme="minorHAnsi"/>
          <w:i/>
          <w:color w:val="7030A0"/>
          <w:sz w:val="22"/>
          <w:szCs w:val="22"/>
        </w:rPr>
        <w:t>A compléter :</w:t>
      </w:r>
      <w:r w:rsidR="001464A3" w:rsidRPr="00350A8D">
        <w:rPr>
          <w:rFonts w:asciiTheme="minorHAnsi" w:hAnsiTheme="minorHAnsi"/>
          <w:noProof/>
          <w:color w:val="7030A0"/>
          <w:szCs w:val="22"/>
        </w:rPr>
        <w:t xml:space="preserve"> </w:t>
      </w:r>
    </w:p>
    <w:p w:rsidR="00AF7D48" w:rsidRPr="00350A8D" w:rsidRDefault="00AF7D48" w:rsidP="00B23544">
      <w:pPr>
        <w:tabs>
          <w:tab w:val="left" w:pos="426"/>
          <w:tab w:val="left" w:pos="1985"/>
        </w:tabs>
        <w:spacing w:line="360" w:lineRule="auto"/>
        <w:jc w:val="right"/>
        <w:rPr>
          <w:rFonts w:asciiTheme="minorHAnsi" w:hAnsiTheme="minorHAnsi"/>
          <w:i/>
          <w:color w:val="7030A0"/>
          <w:sz w:val="22"/>
          <w:szCs w:val="22"/>
        </w:rPr>
      </w:pPr>
      <w:r w:rsidRPr="00350A8D">
        <w:rPr>
          <w:rFonts w:asciiTheme="minorHAnsi" w:hAnsiTheme="minorHAnsi"/>
          <w:i/>
          <w:color w:val="7030A0"/>
          <w:sz w:val="22"/>
          <w:szCs w:val="22"/>
        </w:rPr>
        <w:t xml:space="preserve">Si </w:t>
      </w:r>
      <w:r w:rsidR="00B23544">
        <w:rPr>
          <w:rFonts w:asciiTheme="minorHAnsi" w:hAnsiTheme="minorHAnsi"/>
          <w:i/>
          <w:color w:val="7030A0"/>
          <w:sz w:val="22"/>
          <w:szCs w:val="22"/>
        </w:rPr>
        <w:t>le porteur de projet n’est pas assujetti au régime de la TVA.</w:t>
      </w:r>
    </w:p>
    <w:p w:rsidR="00AF7D48" w:rsidRDefault="00AF7D48" w:rsidP="00AF7D48">
      <w:pPr>
        <w:spacing w:before="60" w:after="60"/>
        <w:ind w:right="-425"/>
        <w:rPr>
          <w:rFonts w:asciiTheme="minorHAnsi" w:hAnsiTheme="minorHAnsi"/>
          <w:i/>
          <w:sz w:val="22"/>
          <w:szCs w:val="22"/>
        </w:rPr>
      </w:pPr>
    </w:p>
    <w:p w:rsidR="00E10B73" w:rsidRPr="00AF7D48" w:rsidRDefault="00E10B73" w:rsidP="00AF7D48">
      <w:pPr>
        <w:spacing w:before="60" w:after="60"/>
        <w:ind w:right="-425"/>
        <w:rPr>
          <w:rFonts w:asciiTheme="minorHAnsi" w:hAnsiTheme="minorHAnsi"/>
          <w:i/>
          <w:sz w:val="22"/>
          <w:szCs w:val="22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04"/>
        <w:gridCol w:w="1561"/>
        <w:gridCol w:w="1878"/>
        <w:gridCol w:w="878"/>
        <w:gridCol w:w="5139"/>
        <w:gridCol w:w="6"/>
      </w:tblGrid>
      <w:tr w:rsidR="00571B0C" w:rsidRPr="00B61772" w:rsidTr="005154B9">
        <w:tc>
          <w:tcPr>
            <w:tcW w:w="335" w:type="pct"/>
            <w:shd w:val="clear" w:color="auto" w:fill="7030A0"/>
          </w:tcPr>
          <w:p w:rsidR="00571B0C" w:rsidRPr="00B813CE" w:rsidRDefault="00571B0C" w:rsidP="00571B0C">
            <w:pPr>
              <w:spacing w:before="60"/>
              <w:jc w:val="center"/>
              <w:rPr>
                <w:rFonts w:ascii="Calibri" w:hAnsi="Calibri" w:cs="Calibri"/>
                <w:b/>
                <w:color w:val="FFFFFF"/>
                <w:sz w:val="22"/>
              </w:rPr>
            </w:pPr>
            <w:r w:rsidRPr="00B813CE">
              <w:rPr>
                <w:rFonts w:ascii="Calibri" w:hAnsi="Calibri" w:cs="Calibri"/>
                <w:b/>
                <w:color w:val="FFFFFF"/>
                <w:sz w:val="22"/>
              </w:rPr>
              <w:t>1</w:t>
            </w:r>
            <w:r>
              <w:rPr>
                <w:rFonts w:ascii="Calibri" w:hAnsi="Calibri" w:cs="Calibri"/>
                <w:b/>
                <w:color w:val="FFFFFF"/>
                <w:sz w:val="22"/>
              </w:rPr>
              <w:t>E</w:t>
            </w:r>
          </w:p>
        </w:tc>
        <w:tc>
          <w:tcPr>
            <w:tcW w:w="4665" w:type="pct"/>
            <w:gridSpan w:val="6"/>
            <w:shd w:val="clear" w:color="auto" w:fill="D9D9D9"/>
          </w:tcPr>
          <w:p w:rsidR="00571B0C" w:rsidRPr="00F21CD0" w:rsidRDefault="00571B0C" w:rsidP="0041408E">
            <w:pPr>
              <w:jc w:val="center"/>
              <w:rPr>
                <w:rFonts w:ascii="Calibri" w:hAnsi="Calibri"/>
                <w:smallCaps/>
                <w:sz w:val="28"/>
                <w:szCs w:val="22"/>
                <w:u w:val="single"/>
              </w:rPr>
            </w:pPr>
          </w:p>
        </w:tc>
      </w:tr>
      <w:tr w:rsidR="00571B0C" w:rsidRPr="00B61772" w:rsidTr="00D304F0">
        <w:tc>
          <w:tcPr>
            <w:tcW w:w="1264" w:type="pct"/>
            <w:gridSpan w:val="3"/>
            <w:shd w:val="clear" w:color="auto" w:fill="ECDFF5"/>
          </w:tcPr>
          <w:p w:rsidR="00571B0C" w:rsidRPr="00D304F0" w:rsidRDefault="00D767E6" w:rsidP="00D304F0">
            <w:pPr>
              <w:spacing w:before="160"/>
              <w:jc w:val="right"/>
              <w:rPr>
                <w:rFonts w:ascii="Calibri" w:hAnsi="Calibri"/>
                <w:sz w:val="22"/>
                <w:szCs w:val="22"/>
              </w:rPr>
            </w:pPr>
            <w:r w:rsidRPr="00D304F0">
              <w:rPr>
                <w:rFonts w:ascii="Calibri" w:hAnsi="Calibri"/>
                <w:sz w:val="22"/>
                <w:szCs w:val="22"/>
              </w:rPr>
              <w:t>Porteur de projet</w:t>
            </w:r>
            <w:r w:rsidR="00571B0C" w:rsidRPr="00D304F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1B0C" w:rsidRPr="00B61772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736" w:type="pct"/>
            <w:gridSpan w:val="4"/>
            <w:shd w:val="clear" w:color="auto" w:fill="auto"/>
          </w:tcPr>
          <w:p w:rsidR="00571B0C" w:rsidRPr="00B61772" w:rsidRDefault="00571B0C" w:rsidP="0041408E">
            <w:pPr>
              <w:spacing w:before="120" w:after="120"/>
              <w:rPr>
                <w:rFonts w:ascii="Calibri" w:hAnsi="Calibri" w:cs="Calibri"/>
                <w:b/>
                <w:smallCaps/>
                <w:u w:val="single"/>
              </w:rPr>
            </w:pPr>
          </w:p>
        </w:tc>
      </w:tr>
      <w:tr w:rsidR="00D304F0" w:rsidRPr="00B61772" w:rsidTr="00A66DEC">
        <w:trPr>
          <w:gridAfter w:val="1"/>
          <w:wAfter w:w="3" w:type="pct"/>
        </w:trPr>
        <w:tc>
          <w:tcPr>
            <w:tcW w:w="526" w:type="pct"/>
            <w:gridSpan w:val="2"/>
            <w:vMerge w:val="restart"/>
            <w:shd w:val="clear" w:color="auto" w:fill="ECDFF5"/>
          </w:tcPr>
          <w:p w:rsidR="00D304F0" w:rsidRPr="005E59C8" w:rsidRDefault="00D304F0" w:rsidP="00F21A86">
            <w:pPr>
              <w:spacing w:before="160"/>
              <w:jc w:val="right"/>
              <w:rPr>
                <w:rFonts w:ascii="Calibri" w:hAnsi="Calibri"/>
                <w:sz w:val="22"/>
                <w:szCs w:val="22"/>
              </w:rPr>
            </w:pPr>
            <w:r w:rsidRPr="005E59C8">
              <w:rPr>
                <w:rFonts w:ascii="Calibri" w:hAnsi="Calibri"/>
                <w:sz w:val="22"/>
                <w:szCs w:val="22"/>
              </w:rPr>
              <w:t>Adresse :</w:t>
            </w:r>
          </w:p>
        </w:tc>
        <w:tc>
          <w:tcPr>
            <w:tcW w:w="738" w:type="pct"/>
            <w:shd w:val="clear" w:color="auto" w:fill="ECDFF5"/>
          </w:tcPr>
          <w:p w:rsidR="00D304F0" w:rsidRPr="005E59C8" w:rsidRDefault="00D304F0" w:rsidP="00F21A86">
            <w:pPr>
              <w:spacing w:before="120"/>
              <w:jc w:val="right"/>
              <w:rPr>
                <w:rFonts w:ascii="Calibri" w:hAnsi="Calibri"/>
                <w:sz w:val="22"/>
                <w:szCs w:val="22"/>
              </w:rPr>
            </w:pPr>
            <w:r w:rsidRPr="005E59C8">
              <w:rPr>
                <w:rFonts w:ascii="Calibri" w:hAnsi="Calibri"/>
                <w:sz w:val="22"/>
                <w:szCs w:val="22"/>
              </w:rPr>
              <w:t>N° - Libellé de</w:t>
            </w:r>
            <w:r w:rsidRPr="005E59C8">
              <w:rPr>
                <w:rFonts w:ascii="Calibri" w:hAnsi="Calibri"/>
                <w:sz w:val="22"/>
                <w:szCs w:val="22"/>
              </w:rPr>
              <w:br/>
              <w:t>la voie :</w:t>
            </w:r>
          </w:p>
        </w:tc>
        <w:tc>
          <w:tcPr>
            <w:tcW w:w="3733" w:type="pct"/>
            <w:gridSpan w:val="3"/>
            <w:shd w:val="clear" w:color="auto" w:fill="auto"/>
          </w:tcPr>
          <w:p w:rsidR="00D304F0" w:rsidRPr="00E62250" w:rsidRDefault="00D304F0" w:rsidP="00F21A86">
            <w:pPr>
              <w:tabs>
                <w:tab w:val="right" w:leader="dot" w:pos="7266"/>
              </w:tabs>
              <w:rPr>
                <w:rFonts w:ascii="Calibri" w:hAnsi="Calibri" w:cs="Calibri"/>
                <w:sz w:val="22"/>
              </w:rPr>
            </w:pPr>
          </w:p>
          <w:p w:rsidR="00D304F0" w:rsidRPr="00B61772" w:rsidRDefault="00D304F0" w:rsidP="00F21A86">
            <w:pPr>
              <w:tabs>
                <w:tab w:val="right" w:leader="dot" w:pos="7266"/>
              </w:tabs>
              <w:spacing w:after="120"/>
              <w:rPr>
                <w:rFonts w:ascii="Calibri" w:hAnsi="Calibri" w:cs="Calibri"/>
                <w:b/>
                <w:smallCaps/>
                <w:u w:val="single"/>
              </w:rPr>
            </w:pPr>
          </w:p>
        </w:tc>
      </w:tr>
      <w:tr w:rsidR="00D304F0" w:rsidRPr="00B61772" w:rsidTr="00A66DEC">
        <w:trPr>
          <w:gridAfter w:val="1"/>
          <w:wAfter w:w="3" w:type="pct"/>
        </w:trPr>
        <w:tc>
          <w:tcPr>
            <w:tcW w:w="526" w:type="pct"/>
            <w:gridSpan w:val="2"/>
            <w:vMerge/>
            <w:shd w:val="clear" w:color="auto" w:fill="ECDFF5"/>
          </w:tcPr>
          <w:p w:rsidR="00D304F0" w:rsidRPr="005E59C8" w:rsidRDefault="00D304F0" w:rsidP="00F21A86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ECDFF5"/>
          </w:tcPr>
          <w:p w:rsidR="00D304F0" w:rsidRPr="005E59C8" w:rsidRDefault="00D304F0" w:rsidP="00F21A86">
            <w:pPr>
              <w:spacing w:before="120"/>
              <w:jc w:val="right"/>
              <w:rPr>
                <w:rFonts w:ascii="Calibri" w:hAnsi="Calibri"/>
                <w:sz w:val="22"/>
                <w:szCs w:val="22"/>
              </w:rPr>
            </w:pPr>
            <w:r w:rsidRPr="005E59C8">
              <w:rPr>
                <w:rFonts w:ascii="Calibri" w:hAnsi="Calibri"/>
                <w:sz w:val="22"/>
                <w:szCs w:val="22"/>
              </w:rPr>
              <w:t>Complément d’adresse :</w:t>
            </w:r>
          </w:p>
        </w:tc>
        <w:tc>
          <w:tcPr>
            <w:tcW w:w="3733" w:type="pct"/>
            <w:gridSpan w:val="3"/>
            <w:shd w:val="clear" w:color="auto" w:fill="auto"/>
          </w:tcPr>
          <w:p w:rsidR="00D304F0" w:rsidRPr="00E62250" w:rsidRDefault="00D304F0" w:rsidP="00F21A86">
            <w:pPr>
              <w:spacing w:before="240"/>
              <w:rPr>
                <w:rFonts w:ascii="Calibri" w:eastAsia="Tahoma" w:hAnsi="Calibri" w:cs="Calibri"/>
                <w:color w:val="999999"/>
                <w:kern w:val="3"/>
                <w:sz w:val="22"/>
              </w:rPr>
            </w:pPr>
          </w:p>
        </w:tc>
      </w:tr>
      <w:tr w:rsidR="00D304F0" w:rsidRPr="00B61772" w:rsidTr="00A66DEC">
        <w:trPr>
          <w:gridAfter w:val="1"/>
          <w:wAfter w:w="3" w:type="pct"/>
          <w:trHeight w:val="291"/>
        </w:trPr>
        <w:tc>
          <w:tcPr>
            <w:tcW w:w="526" w:type="pct"/>
            <w:gridSpan w:val="2"/>
            <w:vMerge/>
            <w:shd w:val="clear" w:color="auto" w:fill="ECDFF5"/>
          </w:tcPr>
          <w:p w:rsidR="00D304F0" w:rsidRPr="005E59C8" w:rsidRDefault="00D304F0" w:rsidP="00F21A86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ECDFF5"/>
          </w:tcPr>
          <w:p w:rsidR="00D304F0" w:rsidRPr="005E59C8" w:rsidRDefault="00D304F0" w:rsidP="00F21A86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 w:rsidRPr="005E59C8">
              <w:rPr>
                <w:rFonts w:ascii="Calibri" w:hAnsi="Calibri"/>
                <w:sz w:val="22"/>
                <w:szCs w:val="22"/>
              </w:rPr>
              <w:t>Code postal :</w:t>
            </w:r>
          </w:p>
        </w:tc>
        <w:tc>
          <w:tcPr>
            <w:tcW w:w="888" w:type="pct"/>
            <w:shd w:val="clear" w:color="auto" w:fill="auto"/>
          </w:tcPr>
          <w:p w:rsidR="00D304F0" w:rsidRPr="00E62250" w:rsidRDefault="00D304F0" w:rsidP="00F21A86">
            <w:pPr>
              <w:spacing w:before="120"/>
              <w:rPr>
                <w:rFonts w:ascii="Calibri" w:hAnsi="Calibri" w:cs="Calibri"/>
                <w:smallCaps/>
                <w:sz w:val="22"/>
              </w:rPr>
            </w:pPr>
          </w:p>
        </w:tc>
        <w:tc>
          <w:tcPr>
            <w:tcW w:w="415" w:type="pct"/>
            <w:shd w:val="clear" w:color="auto" w:fill="ECDFF5"/>
          </w:tcPr>
          <w:p w:rsidR="00D304F0" w:rsidRPr="005E59C8" w:rsidRDefault="00D304F0" w:rsidP="00F21A86">
            <w:pPr>
              <w:spacing w:before="120"/>
              <w:jc w:val="right"/>
              <w:rPr>
                <w:rFonts w:ascii="Calibri" w:hAnsi="Calibri"/>
                <w:sz w:val="22"/>
                <w:szCs w:val="22"/>
              </w:rPr>
            </w:pPr>
            <w:r w:rsidRPr="005E59C8">
              <w:rPr>
                <w:rFonts w:ascii="Calibri" w:hAnsi="Calibri"/>
                <w:sz w:val="22"/>
                <w:szCs w:val="22"/>
              </w:rPr>
              <w:t>VILLE :</w:t>
            </w:r>
          </w:p>
        </w:tc>
        <w:tc>
          <w:tcPr>
            <w:tcW w:w="2430" w:type="pct"/>
            <w:shd w:val="clear" w:color="auto" w:fill="auto"/>
          </w:tcPr>
          <w:p w:rsidR="00D304F0" w:rsidRPr="00E62250" w:rsidRDefault="00D304F0" w:rsidP="00F21A86">
            <w:pPr>
              <w:spacing w:before="120"/>
              <w:rPr>
                <w:rFonts w:ascii="Calibri" w:hAnsi="Calibri" w:cs="Calibri"/>
                <w:sz w:val="22"/>
              </w:rPr>
            </w:pPr>
          </w:p>
        </w:tc>
      </w:tr>
      <w:tr w:rsidR="00D767E6" w:rsidRPr="00B61772" w:rsidTr="00D767E6">
        <w:tc>
          <w:tcPr>
            <w:tcW w:w="5000" w:type="pct"/>
            <w:gridSpan w:val="7"/>
            <w:shd w:val="clear" w:color="auto" w:fill="FFFFFF"/>
          </w:tcPr>
          <w:p w:rsidR="00D767E6" w:rsidRDefault="00D767E6" w:rsidP="00D767E6">
            <w:pPr>
              <w:spacing w:line="480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:rsidR="00D767E6" w:rsidRDefault="00D767E6" w:rsidP="00D877E8">
            <w:pPr>
              <w:spacing w:line="480" w:lineRule="auto"/>
              <w:ind w:firstLine="318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571B0C">
              <w:rPr>
                <w:rFonts w:asciiTheme="minorHAnsi" w:hAnsiTheme="minorHAnsi"/>
                <w:noProof/>
                <w:sz w:val="22"/>
                <w:szCs w:val="22"/>
              </w:rPr>
              <w:t xml:space="preserve">J’atteste qu’en application du code général des impôts, le </w:t>
            </w:r>
            <w:r w:rsidR="00D304F0">
              <w:rPr>
                <w:rFonts w:asciiTheme="minorHAnsi" w:hAnsiTheme="minorHAnsi"/>
                <w:noProof/>
                <w:sz w:val="22"/>
                <w:szCs w:val="22"/>
              </w:rPr>
              <w:t>porteur de projet</w:t>
            </w:r>
            <w:r w:rsidRPr="00571B0C">
              <w:rPr>
                <w:rFonts w:asciiTheme="minorHAnsi" w:hAnsiTheme="minorHAnsi"/>
                <w:noProof/>
                <w:sz w:val="22"/>
                <w:szCs w:val="22"/>
              </w:rPr>
              <w:t xml:space="preserve"> n’est pas assujetti à la TVA. En conséquence, le </w:t>
            </w:r>
            <w:r w:rsidR="00D304F0">
              <w:rPr>
                <w:rFonts w:asciiTheme="minorHAnsi" w:hAnsiTheme="minorHAnsi"/>
                <w:noProof/>
                <w:sz w:val="22"/>
                <w:szCs w:val="22"/>
              </w:rPr>
              <w:t>porteur de projet</w:t>
            </w:r>
            <w:r w:rsidRPr="00571B0C">
              <w:rPr>
                <w:rFonts w:asciiTheme="minorHAnsi" w:hAnsiTheme="minorHAnsi"/>
                <w:noProof/>
                <w:sz w:val="22"/>
                <w:szCs w:val="22"/>
              </w:rPr>
              <w:t xml:space="preserve"> n’est pas fondé à récupérer les montants de taxe correspondants dans le cadre de la gestion du Fonds Social Européen (FSE).      </w:t>
            </w:r>
          </w:p>
          <w:p w:rsidR="00D767E6" w:rsidRPr="00B61772" w:rsidRDefault="00D767E6" w:rsidP="0041408E">
            <w:pPr>
              <w:spacing w:before="240"/>
              <w:rPr>
                <w:rFonts w:ascii="Calibri" w:hAnsi="Calibri" w:cs="Calibri"/>
                <w:b/>
                <w:smallCaps/>
                <w:u w:val="single"/>
              </w:rPr>
            </w:pPr>
          </w:p>
        </w:tc>
      </w:tr>
      <w:tr w:rsidR="00413120" w:rsidRPr="00B61772" w:rsidTr="00413120">
        <w:tc>
          <w:tcPr>
            <w:tcW w:w="5000" w:type="pct"/>
            <w:gridSpan w:val="7"/>
            <w:shd w:val="clear" w:color="auto" w:fill="FFFFFF"/>
          </w:tcPr>
          <w:p w:rsidR="00413120" w:rsidRPr="00B61772" w:rsidRDefault="00413120" w:rsidP="00D304F0">
            <w:pPr>
              <w:tabs>
                <w:tab w:val="right" w:pos="1168"/>
                <w:tab w:val="left" w:pos="1310"/>
                <w:tab w:val="right" w:pos="1735"/>
                <w:tab w:val="left" w:pos="1887"/>
                <w:tab w:val="right" w:pos="2727"/>
              </w:tabs>
              <w:spacing w:before="240" w:after="240"/>
              <w:rPr>
                <w:rFonts w:ascii="Calibri" w:hAnsi="Calibri" w:cs="Calibri"/>
                <w:b/>
                <w:smallCaps/>
                <w:u w:val="single"/>
              </w:rPr>
            </w:pPr>
            <w:r>
              <w:rPr>
                <w:rFonts w:asciiTheme="minorHAnsi" w:eastAsia="Times" w:hAnsiTheme="minorHAnsi"/>
                <w:sz w:val="22"/>
                <w:szCs w:val="22"/>
              </w:rPr>
              <w:t xml:space="preserve">Date : </w:t>
            </w:r>
            <w:r w:rsidRPr="005601A9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>/</w:t>
            </w:r>
            <w:r w:rsidR="00D304F0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 w:rsidRPr="005601A9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>/</w:t>
            </w:r>
            <w:r w:rsidR="00D304F0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 w:rsidR="00D304F0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</w:p>
        </w:tc>
      </w:tr>
      <w:tr w:rsidR="00D304F0" w:rsidRPr="00B61772" w:rsidTr="00D304F0">
        <w:tc>
          <w:tcPr>
            <w:tcW w:w="5000" w:type="pct"/>
            <w:gridSpan w:val="7"/>
            <w:shd w:val="clear" w:color="auto" w:fill="FFFFFF"/>
          </w:tcPr>
          <w:p w:rsidR="00D304F0" w:rsidRPr="00165FE8" w:rsidRDefault="00D304F0" w:rsidP="007320A5">
            <w:pPr>
              <w:spacing w:before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rénom, qualité </w:t>
            </w:r>
            <w:r w:rsidRPr="00AF7D48">
              <w:rPr>
                <w:rFonts w:asciiTheme="minorHAnsi" w:hAnsiTheme="minorHAnsi"/>
                <w:b/>
                <w:sz w:val="22"/>
                <w:szCs w:val="22"/>
              </w:rPr>
              <w:t>du représentant légal</w:t>
            </w:r>
            <w:r w:rsidR="00165FE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65FE8">
              <w:rPr>
                <w:rFonts w:asciiTheme="minorHAnsi" w:hAnsiTheme="minorHAnsi"/>
                <w:sz w:val="22"/>
                <w:szCs w:val="22"/>
              </w:rPr>
              <w:t xml:space="preserve">ou de </w:t>
            </w:r>
            <w:r w:rsidR="00165FE8">
              <w:rPr>
                <w:rFonts w:asciiTheme="minorHAnsi" w:hAnsiTheme="minorHAnsi"/>
                <w:b/>
                <w:sz w:val="22"/>
                <w:szCs w:val="22"/>
              </w:rPr>
              <w:t>son délégataire</w:t>
            </w:r>
          </w:p>
          <w:p w:rsidR="00D304F0" w:rsidRDefault="00D304F0" w:rsidP="00413120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D304F0" w:rsidRDefault="00D304F0" w:rsidP="00413120">
            <w:pPr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  <w:r w:rsidRPr="005601A9">
              <w:rPr>
                <w:rFonts w:asciiTheme="minorHAnsi" w:hAnsiTheme="minorHAnsi"/>
                <w:i/>
                <w:sz w:val="22"/>
                <w:szCs w:val="22"/>
              </w:rPr>
              <w:t>Signature et cachet de l’organisme bénéficiaire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 :</w:t>
            </w:r>
          </w:p>
          <w:p w:rsidR="00D304F0" w:rsidRDefault="00D304F0" w:rsidP="00D304F0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65FE8" w:rsidRPr="00D304F0" w:rsidRDefault="00165FE8" w:rsidP="00D304F0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304F0" w:rsidRDefault="00D304F0" w:rsidP="00D304F0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304F0" w:rsidRPr="00D304F0" w:rsidRDefault="00D304F0" w:rsidP="00D304F0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304F0" w:rsidRPr="00B61772" w:rsidRDefault="00D304F0" w:rsidP="00D304F0">
            <w:pPr>
              <w:rPr>
                <w:rFonts w:ascii="Calibri" w:hAnsi="Calibri" w:cs="Calibri"/>
                <w:b/>
                <w:smallCaps/>
                <w:u w:val="single"/>
              </w:rPr>
            </w:pPr>
          </w:p>
        </w:tc>
      </w:tr>
    </w:tbl>
    <w:p w:rsidR="00571B0C" w:rsidRDefault="00571B0C" w:rsidP="00571B0C">
      <w:pPr>
        <w:rPr>
          <w:rFonts w:ascii="Calibri" w:hAnsi="Calibri" w:cs="Calibri"/>
          <w:b/>
          <w:smallCaps/>
          <w:u w:val="single"/>
        </w:rPr>
      </w:pPr>
    </w:p>
    <w:sectPr w:rsidR="00571B0C" w:rsidSect="00342990">
      <w:footerReference w:type="default" r:id="rId7"/>
      <w:pgSz w:w="11906" w:h="16838" w:code="9"/>
      <w:pgMar w:top="720" w:right="720" w:bottom="454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B56" w:rsidRDefault="00F33B56" w:rsidP="00F33B56">
      <w:r>
        <w:separator/>
      </w:r>
    </w:p>
  </w:endnote>
  <w:endnote w:type="continuationSeparator" w:id="0">
    <w:p w:rsidR="00F33B56" w:rsidRDefault="00F33B56" w:rsidP="00F3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7E" w:rsidRDefault="00E24F7E" w:rsidP="00E24F7E">
    <w:pPr>
      <w:pStyle w:val="Pieddepage"/>
      <w:tabs>
        <w:tab w:val="clear" w:pos="4536"/>
        <w:tab w:val="clear" w:pos="9072"/>
        <w:tab w:val="right" w:pos="10632"/>
      </w:tabs>
      <w:ind w:left="-709" w:right="-166"/>
      <w:jc w:val="center"/>
      <w:rPr>
        <w:i/>
        <w:sz w:val="16"/>
      </w:rPr>
    </w:pPr>
    <w:r>
      <w:rPr>
        <w:noProof/>
      </w:rPr>
      <w:drawing>
        <wp:inline distT="0" distB="0" distL="0" distR="0" wp14:anchorId="15424EF4" wp14:editId="2BDB9B9E">
          <wp:extent cx="7562850" cy="761500"/>
          <wp:effectExtent l="0" t="0" r="0" b="635"/>
          <wp:docPr id="7" name="Image 7" descr="H:\13- service Coordination\5. Pôle coordination-animation\1. Communication\02- 2014-2020\1.b charte graphique\bandeaux, logos 2014-2020\bandeau\Bandeau-UE + Rég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13- service Coordination\5. Pôle coordination-animation\1. Communication\02- 2014-2020\1.b charte graphique\bandeaux, logos 2014-2020\bandeau\Bandeau-UE + Rég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873" cy="76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F7E" w:rsidRPr="00FD1CCD" w:rsidRDefault="00E24F7E" w:rsidP="00E24F7E">
    <w:pPr>
      <w:pStyle w:val="Pieddepage"/>
      <w:tabs>
        <w:tab w:val="clear" w:pos="4536"/>
        <w:tab w:val="clear" w:pos="9072"/>
        <w:tab w:val="right" w:pos="10490"/>
      </w:tabs>
      <w:rPr>
        <w:rFonts w:ascii="Arial Narrow" w:hAnsi="Arial Narrow"/>
        <w:i/>
        <w:sz w:val="16"/>
      </w:rPr>
    </w:pPr>
  </w:p>
  <w:p w:rsidR="00361DF2" w:rsidRPr="00FD1CCD" w:rsidRDefault="00E24F7E" w:rsidP="00E24F7E">
    <w:pPr>
      <w:pStyle w:val="Pieddepage"/>
      <w:tabs>
        <w:tab w:val="clear" w:pos="9072"/>
        <w:tab w:val="right" w:pos="10632"/>
      </w:tabs>
      <w:rPr>
        <w:rFonts w:ascii="Arial Narrow" w:hAnsi="Arial Narrow"/>
      </w:rPr>
    </w:pPr>
    <w:r w:rsidRPr="00FD1CCD">
      <w:rPr>
        <w:rFonts w:ascii="Arial Narrow" w:hAnsi="Arial Narrow"/>
        <w:i/>
        <w:sz w:val="16"/>
      </w:rPr>
      <w:t>Version 09/2015</w:t>
    </w:r>
    <w:sdt>
      <w:sdtPr>
        <w:rPr>
          <w:rFonts w:ascii="Arial Narrow" w:hAnsi="Arial Narrow"/>
        </w:rPr>
        <w:id w:val="1417675990"/>
        <w:docPartObj>
          <w:docPartGallery w:val="Page Numbers (Bottom of Page)"/>
          <w:docPartUnique/>
        </w:docPartObj>
      </w:sdtPr>
      <w:sdtEndPr/>
      <w:sdtContent>
        <w:r w:rsidRPr="00FD1CCD">
          <w:rPr>
            <w:rFonts w:ascii="Arial Narrow" w:hAnsi="Arial Narrow"/>
          </w:rPr>
          <w:tab/>
        </w:r>
        <w:r w:rsidRPr="00FD1CCD">
          <w:rPr>
            <w:rFonts w:ascii="Arial Narrow" w:hAnsi="Arial Narrow"/>
          </w:rPr>
          <w:tab/>
        </w:r>
        <w:r w:rsidRPr="00FD1CCD">
          <w:rPr>
            <w:rFonts w:ascii="Arial Narrow" w:hAnsi="Arial Narrow"/>
          </w:rPr>
          <w:fldChar w:fldCharType="begin"/>
        </w:r>
        <w:r w:rsidRPr="00FD1CCD">
          <w:rPr>
            <w:rFonts w:ascii="Arial Narrow" w:hAnsi="Arial Narrow"/>
          </w:rPr>
          <w:instrText>PAGE   \* MERGEFORMAT</w:instrText>
        </w:r>
        <w:r w:rsidRPr="00FD1CCD">
          <w:rPr>
            <w:rFonts w:ascii="Arial Narrow" w:hAnsi="Arial Narrow"/>
          </w:rPr>
          <w:fldChar w:fldCharType="separate"/>
        </w:r>
        <w:r w:rsidR="00FD1CCD">
          <w:rPr>
            <w:rFonts w:ascii="Arial Narrow" w:hAnsi="Arial Narrow"/>
            <w:noProof/>
          </w:rPr>
          <w:t>1</w:t>
        </w:r>
        <w:r w:rsidRPr="00FD1CCD">
          <w:rPr>
            <w:rFonts w:ascii="Arial Narrow" w:hAnsi="Arial Narrow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B56" w:rsidRDefault="00F33B56" w:rsidP="00F33B56">
      <w:r>
        <w:separator/>
      </w:r>
    </w:p>
  </w:footnote>
  <w:footnote w:type="continuationSeparator" w:id="0">
    <w:p w:rsidR="00F33B56" w:rsidRDefault="00F33B56" w:rsidP="00F33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48"/>
    <w:rsid w:val="001464A3"/>
    <w:rsid w:val="00165FE8"/>
    <w:rsid w:val="00342990"/>
    <w:rsid w:val="00350A8D"/>
    <w:rsid w:val="00361DF2"/>
    <w:rsid w:val="00413120"/>
    <w:rsid w:val="005154B9"/>
    <w:rsid w:val="005601A9"/>
    <w:rsid w:val="00571B0C"/>
    <w:rsid w:val="0059124F"/>
    <w:rsid w:val="0061095C"/>
    <w:rsid w:val="00673B38"/>
    <w:rsid w:val="007212B7"/>
    <w:rsid w:val="007320A5"/>
    <w:rsid w:val="007A4146"/>
    <w:rsid w:val="007A5F7C"/>
    <w:rsid w:val="007B614F"/>
    <w:rsid w:val="0093671C"/>
    <w:rsid w:val="009E1F19"/>
    <w:rsid w:val="00A66DEC"/>
    <w:rsid w:val="00AF7D48"/>
    <w:rsid w:val="00B23544"/>
    <w:rsid w:val="00D304F0"/>
    <w:rsid w:val="00D41533"/>
    <w:rsid w:val="00D651BE"/>
    <w:rsid w:val="00D767E6"/>
    <w:rsid w:val="00D877E8"/>
    <w:rsid w:val="00E10B73"/>
    <w:rsid w:val="00E12FB4"/>
    <w:rsid w:val="00E24F7E"/>
    <w:rsid w:val="00F33B56"/>
    <w:rsid w:val="00FD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AF7D4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AF7D4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D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D4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4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B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3B56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33B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3B56"/>
    <w:rPr>
      <w:rFonts w:ascii="Arial" w:eastAsia="Times New Roman" w:hAnsi="Arial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AF7D4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AF7D4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D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D4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4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B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3B56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33B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3B56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SAINT JALMES Severine</dc:creator>
  <cp:lastModifiedBy>SAINT JALMES Severine</cp:lastModifiedBy>
  <cp:revision>22</cp:revision>
  <cp:lastPrinted>2015-07-13T15:01:00Z</cp:lastPrinted>
  <dcterms:created xsi:type="dcterms:W3CDTF">2014-07-08T16:10:00Z</dcterms:created>
  <dcterms:modified xsi:type="dcterms:W3CDTF">2015-07-16T12:49:00Z</dcterms:modified>
</cp:coreProperties>
</file>